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Pr="00642403" w:rsidRDefault="00CD2824" w:rsidP="00343D18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BF0ACB">
        <w:rPr>
          <w:rFonts w:hint="cs"/>
          <w:szCs w:val="24"/>
          <w:rtl/>
          <w:lang w:bidi="fa-IR"/>
        </w:rPr>
        <w:t>بیهوشی 3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343D18">
        <w:rPr>
          <w:rFonts w:hint="cs"/>
          <w:szCs w:val="24"/>
          <w:rtl/>
          <w:lang w:bidi="fa-IR"/>
        </w:rPr>
        <w:t>90</w:t>
      </w:r>
      <w:r w:rsidR="00BF0ACB">
        <w:rPr>
          <w:rFonts w:hint="cs"/>
          <w:szCs w:val="24"/>
          <w:rtl/>
          <w:lang w:bidi="fa-IR"/>
        </w:rPr>
        <w:t xml:space="preserve"> دقیقه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  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BF0ACB">
        <w:rPr>
          <w:rFonts w:hint="cs"/>
          <w:szCs w:val="24"/>
          <w:rtl/>
          <w:lang w:bidi="fa-IR"/>
        </w:rPr>
        <w:t>دانشکده پیراپزشکی</w:t>
      </w:r>
    </w:p>
    <w:p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BF0ACB">
        <w:rPr>
          <w:rFonts w:hint="cs"/>
          <w:szCs w:val="24"/>
          <w:rtl/>
          <w:lang w:bidi="fa-IR"/>
        </w:rPr>
        <w:t xml:space="preserve">دانشجویان ترم4 هوشبری 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BF0ACB">
        <w:rPr>
          <w:rFonts w:hint="cs"/>
          <w:szCs w:val="24"/>
          <w:rtl/>
          <w:lang w:bidi="fa-IR"/>
        </w:rPr>
        <w:t>کارشناسی</w:t>
      </w:r>
    </w:p>
    <w:p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BF0ACB">
        <w:rPr>
          <w:rFonts w:hint="cs"/>
          <w:szCs w:val="24"/>
          <w:rtl/>
          <w:lang w:bidi="fa-IR"/>
        </w:rPr>
        <w:t>نظری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BF0ACB">
        <w:rPr>
          <w:rFonts w:hint="cs"/>
          <w:szCs w:val="24"/>
          <w:rtl/>
          <w:lang w:bidi="fa-IR"/>
        </w:rPr>
        <w:t>حامد فقیهی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F8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1 </w:t>
      </w:r>
      <w:r w:rsidRPr="00BF0ACB">
        <w:rPr>
          <w:rStyle w:val="SubtleReference"/>
          <w:rtl/>
        </w:rPr>
        <w:t>بیهوشی در بیماری های قلبی و عروقی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.2 </w:t>
      </w:r>
      <w:r w:rsidRPr="00BF0ACB">
        <w:rPr>
          <w:rStyle w:val="SubtleReference"/>
          <w:rtl/>
        </w:rPr>
        <w:t>دیس ریتمی های شایع حین بیهوشی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.3 </w:t>
      </w:r>
      <w:r w:rsidRPr="00BF0ACB">
        <w:rPr>
          <w:rStyle w:val="SubtleReference"/>
          <w:rtl/>
        </w:rPr>
        <w:t>بیهوشی در بیماری های سیستم تنفسی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.4 </w:t>
      </w:r>
      <w:r w:rsidRPr="00BF0ACB">
        <w:rPr>
          <w:rStyle w:val="SubtleReference"/>
          <w:rtl/>
        </w:rPr>
        <w:t>بیهوشی در بیماری های سیستم اعصاب مرکزی و محیطی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.5 </w:t>
      </w:r>
      <w:r w:rsidRPr="00BF0ACB">
        <w:rPr>
          <w:rStyle w:val="SubtleReference"/>
          <w:rtl/>
        </w:rPr>
        <w:t>بیهوشی در بیماری های شایع کبدی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.6 </w:t>
      </w:r>
      <w:r w:rsidRPr="00BF0ACB">
        <w:rPr>
          <w:rStyle w:val="SubtleReference"/>
          <w:rtl/>
        </w:rPr>
        <w:t>بیهوشی در بیماری های شایع کلیوی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.7 </w:t>
      </w:r>
      <w:r w:rsidRPr="00BF0ACB">
        <w:rPr>
          <w:rStyle w:val="SubtleReference"/>
          <w:rtl/>
        </w:rPr>
        <w:t>بیهوشی در بیماری های غدد درون ریز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.8 </w:t>
      </w:r>
      <w:r w:rsidRPr="00BF0ACB">
        <w:rPr>
          <w:rStyle w:val="SubtleReference"/>
          <w:rtl/>
        </w:rPr>
        <w:t>بیهوشی در بیماری های خونی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.9 </w:t>
      </w:r>
      <w:r w:rsidRPr="00BF0ACB">
        <w:rPr>
          <w:rStyle w:val="SubtleReference"/>
          <w:rtl/>
        </w:rPr>
        <w:t xml:space="preserve">بیهوشی در بیماری های متابولیک 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.10 </w:t>
      </w:r>
      <w:r w:rsidRPr="00BF0ACB">
        <w:rPr>
          <w:rStyle w:val="SubtleReference"/>
          <w:rtl/>
        </w:rPr>
        <w:t>بیهوشی در جراحی های ارتوپدی ، آرتریت روماتوئید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... .11 </w:t>
      </w:r>
      <w:r w:rsidRPr="00BF0ACB">
        <w:rPr>
          <w:rStyle w:val="SubtleReference"/>
          <w:rtl/>
        </w:rPr>
        <w:t>بیهوشی در زنان و مامائی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.12 </w:t>
      </w:r>
      <w:r w:rsidRPr="00BF0ACB">
        <w:rPr>
          <w:rStyle w:val="SubtleReference"/>
          <w:rtl/>
        </w:rPr>
        <w:t xml:space="preserve">بیهوشی در جراحی های سرپائی 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.13 </w:t>
      </w:r>
      <w:r w:rsidRPr="00BF0ACB">
        <w:rPr>
          <w:rStyle w:val="SubtleReference"/>
          <w:rtl/>
        </w:rPr>
        <w:t>بیهوشی در اعمال تشخیصی ، درمانی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.14 </w:t>
      </w:r>
      <w:r w:rsidRPr="00BF0ACB">
        <w:rPr>
          <w:rStyle w:val="SubtleReference"/>
          <w:rtl/>
        </w:rPr>
        <w:t>بیهوشی در جراحی استخوان و مفاصل</w:t>
      </w:r>
    </w:p>
    <w:p w:rsidR="00CD2824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 xml:space="preserve"> </w:t>
      </w:r>
      <w:r w:rsidRPr="00BF0ACB">
        <w:rPr>
          <w:rStyle w:val="SubtleReference"/>
        </w:rPr>
        <w:t xml:space="preserve">.15 </w:t>
      </w:r>
      <w:r w:rsidRPr="00BF0ACB">
        <w:rPr>
          <w:rStyle w:val="SubtleReference"/>
          <w:rtl/>
        </w:rPr>
        <w:t>بیهوشی در جراحی عمومی</w: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  <w:rtl/>
        </w:rPr>
        <w:t>نحوه اداره بیهوشی بیماران دچار تنگی میترال را شرح دهد</w:t>
      </w:r>
      <w:r w:rsidRPr="00BF0ACB">
        <w:rPr>
          <w:rStyle w:val="SubtleReference"/>
        </w:rPr>
        <w:t xml:space="preserve">. 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 </w:t>
      </w:r>
      <w:r w:rsidRPr="00BF0ACB">
        <w:rPr>
          <w:rStyle w:val="SubtleReference"/>
          <w:rtl/>
        </w:rPr>
        <w:t>نحوه اداره بیهوشی بیماران دچار نارسایی و پروالپس میترال را شرح دهد</w:t>
      </w:r>
      <w:r w:rsidRPr="00BF0ACB">
        <w:rPr>
          <w:rStyle w:val="SubtleReference"/>
        </w:rPr>
        <w:t xml:space="preserve"> 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 </w:t>
      </w:r>
      <w:r w:rsidRPr="00BF0ACB">
        <w:rPr>
          <w:rStyle w:val="SubtleReference"/>
          <w:rtl/>
        </w:rPr>
        <w:t>نحوه اداره بیهوشی بیماران دچار تنگی و نارسایی آئورت را شرح دهد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 </w:t>
      </w:r>
    </w:p>
    <w:p w:rsidR="00BF0ACB" w:rsidRPr="00BF0ACB" w:rsidRDefault="00BF0ACB" w:rsidP="00343D18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. </w:t>
      </w:r>
      <w:r w:rsidRPr="00BF0ACB">
        <w:rPr>
          <w:rStyle w:val="SubtleReference"/>
          <w:rtl/>
        </w:rPr>
        <w:t>ارزیابی قبل از عمل بیماران دچار هایپرتانسیون را شرح دهد</w:t>
      </w:r>
      <w:r w:rsidRPr="00BF0ACB">
        <w:rPr>
          <w:rStyle w:val="SubtleReference"/>
        </w:rPr>
        <w:t xml:space="preserve">. 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lastRenderedPageBreak/>
        <w:t xml:space="preserve"> </w:t>
      </w:r>
      <w:r w:rsidRPr="00BF0ACB">
        <w:rPr>
          <w:rStyle w:val="SubtleReference"/>
          <w:rtl/>
        </w:rPr>
        <w:t>نحوه اداره و نگهداری بیهوشی بیماران هایپرتانسیو را توضیح دهد</w:t>
      </w:r>
      <w:r w:rsidRPr="00BF0ACB">
        <w:rPr>
          <w:rStyle w:val="SubtleReference"/>
        </w:rPr>
        <w:t xml:space="preserve">. </w:t>
      </w:r>
      <w:r w:rsidRPr="00BF0ACB">
        <w:rPr>
          <w:rStyle w:val="SubtleReference"/>
          <w:rtl/>
        </w:rPr>
        <w:t>راههای کنترل هایپرتانسیون و هایپوتانسیون حین عمل را شرح دهد</w:t>
      </w:r>
      <w:r w:rsidRPr="00BF0ACB">
        <w:rPr>
          <w:rStyle w:val="SubtleReference"/>
        </w:rPr>
        <w:t xml:space="preserve"> . </w:t>
      </w:r>
      <w:r w:rsidRPr="00BF0ACB">
        <w:rPr>
          <w:rStyle w:val="SubtleReference"/>
          <w:rtl/>
        </w:rPr>
        <w:t>مانیتورینگ و اداره پس از عمل بیماران هایپرتانسیو را بیان نماید</w:t>
      </w:r>
      <w:r w:rsidRPr="00BF0ACB">
        <w:rPr>
          <w:rStyle w:val="SubtleReference"/>
        </w:rPr>
        <w:t xml:space="preserve"> . </w:t>
      </w:r>
    </w:p>
    <w:p w:rsidR="00BF0ACB" w:rsidRPr="00BF0ACB" w:rsidRDefault="00BF0ACB" w:rsidP="00BF0ACB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 </w:t>
      </w:r>
      <w:r w:rsidRPr="00BF0ACB">
        <w:rPr>
          <w:rStyle w:val="SubtleReference"/>
          <w:rtl/>
        </w:rPr>
        <w:t>ارزیابی قبل از عمل بیماران دچار نارسایی قلب را شرح ده</w:t>
      </w:r>
      <w:r w:rsidRPr="00BF0ACB">
        <w:rPr>
          <w:rStyle w:val="SubtleReference"/>
          <w:rFonts w:hint="cs"/>
          <w:rtl/>
        </w:rPr>
        <w:t>د</w:t>
      </w:r>
    </w:p>
    <w:p w:rsidR="00BF0ACB" w:rsidRPr="00BF0ACB" w:rsidRDefault="00BF0ACB" w:rsidP="00E05414">
      <w:pPr>
        <w:spacing w:line="360" w:lineRule="auto"/>
        <w:rPr>
          <w:rStyle w:val="SubtleReference"/>
          <w:rtl/>
        </w:rPr>
      </w:pPr>
      <w:r w:rsidRPr="00BF0ACB">
        <w:rPr>
          <w:rStyle w:val="SubtleReference"/>
        </w:rPr>
        <w:t xml:space="preserve"> </w:t>
      </w:r>
      <w:r w:rsidRPr="00BF0ACB">
        <w:rPr>
          <w:rStyle w:val="SubtleReference"/>
          <w:rtl/>
        </w:rPr>
        <w:t>نحوه اداره بیهوشی بیماران دچار نارسایی قلب را شرح دهد</w:t>
      </w:r>
    </w:p>
    <w:p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ook w:val="04A0" w:firstRow="1" w:lastRow="0" w:firstColumn="1" w:lastColumn="0" w:noHBand="0" w:noVBand="1"/>
      </w:tblPr>
      <w:tblGrid>
        <w:gridCol w:w="1026"/>
        <w:gridCol w:w="1349"/>
        <w:gridCol w:w="3690"/>
        <w:gridCol w:w="1890"/>
        <w:gridCol w:w="1890"/>
      </w:tblGrid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642403" w:rsidRPr="00642403" w:rsidTr="00642403">
        <w:tc>
          <w:tcPr>
            <w:tcW w:w="521" w:type="pct"/>
            <w:tcBorders>
              <w:top w:val="double" w:sz="4" w:space="0" w:color="auto"/>
              <w:left w:val="double" w:sz="4" w:space="0" w:color="auto"/>
            </w:tcBorders>
          </w:tcPr>
          <w:p w:rsidR="00642403" w:rsidRPr="00642403" w:rsidRDefault="00343D18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85" w:type="pct"/>
            <w:tcBorders>
              <w:top w:val="double" w:sz="4" w:space="0" w:color="auto"/>
            </w:tcBorders>
          </w:tcPr>
          <w:p w:rsidR="00642403" w:rsidRPr="00642403" w:rsidRDefault="00642403" w:rsidP="00221F4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</w:tcBorders>
          </w:tcPr>
          <w:p w:rsidR="00642403" w:rsidRPr="00642403" w:rsidRDefault="00BF0ACB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بیهوشی در بیماری های قلبی عروقی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Pr="00642403" w:rsidRDefault="00BF0ACB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:rsidR="00642403" w:rsidRDefault="00BF0ACB" w:rsidP="00E05414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BF0ACB" w:rsidRPr="00642403" w:rsidRDefault="00BF0ACB" w:rsidP="00E0541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pbl</w:t>
            </w:r>
          </w:p>
        </w:tc>
      </w:tr>
      <w:tr w:rsidR="00343D18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85" w:type="pct"/>
          </w:tcPr>
          <w:p w:rsidR="00343D18" w:rsidRPr="00642403" w:rsidRDefault="00343D18" w:rsidP="00343D1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بیهوشی در بیماری های سیستم تنفسی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343D18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343D18" w:rsidRPr="00642403" w:rsidRDefault="00343D18" w:rsidP="00343D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pbl</w:t>
            </w:r>
          </w:p>
        </w:tc>
      </w:tr>
      <w:tr w:rsidR="00343D18" w:rsidRPr="00642403" w:rsidTr="00642403">
        <w:tc>
          <w:tcPr>
            <w:tcW w:w="521" w:type="pct"/>
            <w:tcBorders>
              <w:left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85" w:type="pct"/>
          </w:tcPr>
          <w:p w:rsidR="00343D18" w:rsidRPr="00642403" w:rsidRDefault="00343D18" w:rsidP="00343D1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بیهوشی در بیماری های سیستم عصبی مرکزی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:rsidR="00343D18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343D18" w:rsidRPr="00642403" w:rsidRDefault="00343D18" w:rsidP="00343D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pbl</w:t>
            </w:r>
          </w:p>
        </w:tc>
      </w:tr>
      <w:tr w:rsidR="00343D18" w:rsidRPr="00642403" w:rsidTr="00642403">
        <w:tc>
          <w:tcPr>
            <w:tcW w:w="521" w:type="pct"/>
            <w:tcBorders>
              <w:left w:val="double" w:sz="4" w:space="0" w:color="auto"/>
              <w:bottom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685" w:type="pct"/>
            <w:tcBorders>
              <w:bottom w:val="double" w:sz="4" w:space="0" w:color="auto"/>
            </w:tcBorders>
          </w:tcPr>
          <w:p w:rsidR="00343D18" w:rsidRPr="00642403" w:rsidRDefault="00343D18" w:rsidP="00343D18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بیهوشی در بیماری های کلیوی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343D18" w:rsidRPr="00642403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حامد فقیهی</w:t>
            </w:r>
          </w:p>
        </w:tc>
        <w:tc>
          <w:tcPr>
            <w:tcW w:w="960" w:type="pct"/>
            <w:tcBorders>
              <w:bottom w:val="double" w:sz="4" w:space="0" w:color="auto"/>
              <w:right w:val="double" w:sz="4" w:space="0" w:color="auto"/>
            </w:tcBorders>
          </w:tcPr>
          <w:p w:rsidR="00343D18" w:rsidRDefault="00343D18" w:rsidP="00343D18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</w:p>
          <w:p w:rsidR="00343D18" w:rsidRPr="00642403" w:rsidRDefault="00343D18" w:rsidP="00343D1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pbl</w:t>
            </w:r>
          </w:p>
        </w:tc>
      </w:tr>
    </w:tbl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BF0ACB" w:rsidRPr="00642403" w:rsidRDefault="00BF0ACB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لاگ بوک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:rsidR="00BF0ACB" w:rsidRDefault="00BF0ACB" w:rsidP="00E05414">
      <w:pPr>
        <w:spacing w:line="336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ارمون 4 گزینه ای </w:t>
      </w:r>
    </w:p>
    <w:p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4339CA" w:rsidRPr="00642403" w:rsidRDefault="00343D18" w:rsidP="00343D18">
      <w:pPr>
        <w:bidi w:val="0"/>
        <w:spacing w:line="336" w:lineRule="auto"/>
        <w:rPr>
          <w:szCs w:val="24"/>
          <w:u w:val="single"/>
          <w:lang w:bidi="fa-IR"/>
        </w:rPr>
      </w:pPr>
      <w:r>
        <w:t>Miller's Anesthesia</w:t>
      </w:r>
      <w:r>
        <w:rPr>
          <w:rFonts w:hint="cs"/>
          <w:rtl/>
        </w:rPr>
        <w:t>:</w:t>
      </w:r>
      <w:r w:rsidRPr="00343D18">
        <w:t xml:space="preserve"> </w:t>
      </w:r>
      <w:r>
        <w:t xml:space="preserve">Ronald D. Miller, Manuel P. Paech, </w:t>
      </w:r>
      <w:r>
        <w:rPr>
          <w:rtl/>
        </w:rPr>
        <w:t>و</w:t>
      </w:r>
      <w:r>
        <w:t xml:space="preserve"> Michael J. D. H. McCulloc</w:t>
      </w:r>
      <w:bookmarkStart w:id="0" w:name="_GoBack"/>
      <w:bookmarkEnd w:id="0"/>
    </w:p>
    <w:sectPr w:rsidR="004339CA" w:rsidRPr="00642403" w:rsidSect="004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F9" w:rsidRDefault="002B33F9" w:rsidP="00A54D21">
      <w:r>
        <w:separator/>
      </w:r>
    </w:p>
  </w:endnote>
  <w:endnote w:type="continuationSeparator" w:id="0">
    <w:p w:rsidR="002B33F9" w:rsidRDefault="002B33F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343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F9" w:rsidRDefault="002B33F9" w:rsidP="00A54D21">
      <w:r>
        <w:separator/>
      </w:r>
    </w:p>
  </w:footnote>
  <w:footnote w:type="continuationSeparator" w:id="0">
    <w:p w:rsidR="002B33F9" w:rsidRDefault="002B33F9" w:rsidP="00A54D21">
      <w:r>
        <w:continuationSeparator/>
      </w:r>
    </w:p>
  </w:footnote>
  <w:footnote w:id="1">
    <w:p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498BB8" wp14:editId="67821737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A7708"/>
    <w:rsid w:val="0010730F"/>
    <w:rsid w:val="0014578D"/>
    <w:rsid w:val="001A116F"/>
    <w:rsid w:val="001F73C0"/>
    <w:rsid w:val="00221F48"/>
    <w:rsid w:val="002B33F9"/>
    <w:rsid w:val="002F499F"/>
    <w:rsid w:val="002F71D5"/>
    <w:rsid w:val="00312F78"/>
    <w:rsid w:val="003149CB"/>
    <w:rsid w:val="0032709D"/>
    <w:rsid w:val="00343D18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94AFA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001E"/>
    <w:rsid w:val="00B721A0"/>
    <w:rsid w:val="00B80274"/>
    <w:rsid w:val="00BA6F62"/>
    <w:rsid w:val="00BC2492"/>
    <w:rsid w:val="00BC35FC"/>
    <w:rsid w:val="00BE0B5F"/>
    <w:rsid w:val="00BF0ACB"/>
    <w:rsid w:val="00C002AB"/>
    <w:rsid w:val="00C01AD0"/>
    <w:rsid w:val="00C250F0"/>
    <w:rsid w:val="00C65B68"/>
    <w:rsid w:val="00CD2824"/>
    <w:rsid w:val="00CE5720"/>
    <w:rsid w:val="00D040F3"/>
    <w:rsid w:val="00E05414"/>
    <w:rsid w:val="00E13631"/>
    <w:rsid w:val="00E5783A"/>
    <w:rsid w:val="00F05A42"/>
    <w:rsid w:val="00F465FD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EBDD3"/>
  <w15:docId w15:val="{381DBDDD-99F6-462D-9FA5-9BD3755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BF0ACB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BF0A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ACB"/>
    <w:rPr>
      <w:rFonts w:ascii="Times New Roman" w:eastAsia="Times New Roman" w:hAnsi="Times New Roman" w:cs="B Nazanin"/>
      <w:i/>
      <w:iCs/>
      <w:color w:val="404040" w:themeColor="text1" w:themeTint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0E427-857C-4C4F-9F11-6218F9FA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RePack by Diakov</cp:lastModifiedBy>
  <cp:revision>4</cp:revision>
  <cp:lastPrinted>2016-10-25T05:34:00Z</cp:lastPrinted>
  <dcterms:created xsi:type="dcterms:W3CDTF">2021-03-17T07:28:00Z</dcterms:created>
  <dcterms:modified xsi:type="dcterms:W3CDTF">2024-08-31T05:14:00Z</dcterms:modified>
</cp:coreProperties>
</file>